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48B98">
      <w:pPr>
        <w:widowControl/>
        <w:shd w:val="clear" w:color="auto" w:fill="FFFFFF"/>
        <w:spacing w:before="150" w:after="150" w:line="360" w:lineRule="auto"/>
        <w:jc w:val="left"/>
        <w:rPr>
          <w:rFonts w:ascii="宋体" w:hAnsi="宋体" w:eastAsia="宋体" w:cs="宋体"/>
          <w:b/>
          <w:bCs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kern w:val="0"/>
          <w14:textFill>
            <w14:solidFill>
              <w14:schemeClr w14:val="tx1"/>
            </w14:solidFill>
          </w14:textFill>
        </w:rPr>
        <w:t>附件</w:t>
      </w:r>
      <w:r>
        <w:rPr>
          <w:rFonts w:ascii="宋体" w:hAnsi="宋体" w:eastAsia="宋体" w:cs="宋体"/>
          <w:b/>
          <w:bCs/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</w:p>
    <w:p w14:paraId="01264ACB">
      <w:pPr>
        <w:adjustRightInd w:val="0"/>
        <w:snapToGrid w:val="0"/>
        <w:spacing w:after="240" w:line="460" w:lineRule="exact"/>
        <w:jc w:val="center"/>
        <w:rPr>
          <w:rFonts w:ascii="黑体" w:hAnsi="Times New Roman" w:eastAsia="黑体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</w:rPr>
        <w:t xml:space="preserve"> </w:t>
      </w:r>
      <w:r>
        <w:rPr>
          <w:rFonts w:ascii="仿宋" w:hAnsi="仿宋" w:eastAsia="仿宋" w:cs="Times New Roman"/>
          <w:b/>
        </w:rPr>
        <w:t xml:space="preserve">    </w:t>
      </w:r>
      <w:r>
        <w:rPr>
          <w:rFonts w:hint="eastAsia" w:ascii="仿宋" w:hAnsi="仿宋" w:eastAsia="仿宋" w:cs="Times New Roman"/>
          <w:b/>
          <w:sz w:val="28"/>
          <w:szCs w:val="28"/>
        </w:rPr>
        <w:t>教学设计模板</w:t>
      </w:r>
    </w:p>
    <w:tbl>
      <w:tblPr>
        <w:tblStyle w:val="9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494"/>
        <w:gridCol w:w="2830"/>
        <w:gridCol w:w="1960"/>
        <w:gridCol w:w="3151"/>
      </w:tblGrid>
      <w:tr w14:paraId="3046D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468" w:type="dxa"/>
            <w:gridSpan w:val="5"/>
            <w:shd w:val="clear" w:color="auto" w:fill="D7D7D7" w:themeFill="background1" w:themeFillShade="D8"/>
            <w:vAlign w:val="center"/>
          </w:tcPr>
          <w:p w14:paraId="290C81B2">
            <w:pPr>
              <w:spacing w:line="440" w:lineRule="exact"/>
              <w:jc w:val="center"/>
              <w:rPr>
                <w:rFonts w:ascii="黑体" w:hAnsi="黑体" w:eastAsia="黑体"/>
                <w:bCs/>
                <w:sz w:val="32"/>
                <w:szCs w:val="32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基本信息</w:t>
            </w:r>
          </w:p>
        </w:tc>
      </w:tr>
      <w:tr w14:paraId="0502F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527" w:type="dxa"/>
            <w:gridSpan w:val="2"/>
            <w:vAlign w:val="center"/>
          </w:tcPr>
          <w:p w14:paraId="6389CAB2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所用教科书书名</w:t>
            </w:r>
          </w:p>
        </w:tc>
        <w:tc>
          <w:tcPr>
            <w:tcW w:w="2830" w:type="dxa"/>
            <w:vAlign w:val="center"/>
          </w:tcPr>
          <w:p w14:paraId="7B39AB05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60" w:type="dxa"/>
            <w:vAlign w:val="center"/>
          </w:tcPr>
          <w:p w14:paraId="04702A1B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所教册次、单元、课、框、目</w:t>
            </w:r>
          </w:p>
        </w:tc>
        <w:tc>
          <w:tcPr>
            <w:tcW w:w="3151" w:type="dxa"/>
            <w:vAlign w:val="center"/>
          </w:tcPr>
          <w:p w14:paraId="6F9E5632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D654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527" w:type="dxa"/>
            <w:gridSpan w:val="2"/>
            <w:vAlign w:val="center"/>
          </w:tcPr>
          <w:p w14:paraId="1AE35CA2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题目</w:t>
            </w:r>
          </w:p>
        </w:tc>
        <w:tc>
          <w:tcPr>
            <w:tcW w:w="7941" w:type="dxa"/>
            <w:gridSpan w:val="3"/>
            <w:vAlign w:val="center"/>
          </w:tcPr>
          <w:p w14:paraId="6BDE42AB"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0E52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9468" w:type="dxa"/>
            <w:gridSpan w:val="5"/>
            <w:shd w:val="clear" w:color="auto" w:fill="D7D7D7" w:themeFill="background1" w:themeFillShade="D8"/>
            <w:vAlign w:val="center"/>
          </w:tcPr>
          <w:p w14:paraId="3502B64D">
            <w:pPr>
              <w:spacing w:line="440" w:lineRule="exact"/>
              <w:jc w:val="center"/>
              <w:rPr>
                <w:rFonts w:ascii="宋体" w:hAnsi="宋体" w:eastAsia="宋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单元教学设计</w:t>
            </w:r>
          </w:p>
        </w:tc>
      </w:tr>
      <w:tr w14:paraId="25C26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9468" w:type="dxa"/>
            <w:gridSpan w:val="5"/>
          </w:tcPr>
          <w:p w14:paraId="47247792">
            <w:pPr>
              <w:snapToGrid w:val="0"/>
              <w:spacing w:line="320" w:lineRule="exact"/>
              <w:rPr>
                <w:rFonts w:ascii="楷体" w:hAnsi="楷体" w:eastAsia="楷体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1.</w:t>
            </w: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单元教学设计说明</w:t>
            </w:r>
            <w:r>
              <w:rPr>
                <w:rFonts w:ascii="楷体" w:hAnsi="楷体" w:eastAsia="楷体"/>
                <w:szCs w:val="21"/>
              </w:rPr>
              <w:t>（</w:t>
            </w:r>
            <w:r>
              <w:rPr>
                <w:rFonts w:hint="eastAsia" w:ascii="楷体" w:hAnsi="楷体" w:eastAsia="楷体"/>
                <w:szCs w:val="21"/>
              </w:rPr>
              <w:t>依据课程标准的要求，简述本单元学习对学生核心素养发展的价值；简要说明教学设计与实践的理论基础）</w:t>
            </w:r>
          </w:p>
          <w:p w14:paraId="7AB28140">
            <w:pPr>
              <w:snapToGrid w:val="0"/>
              <w:spacing w:line="320" w:lineRule="exact"/>
              <w:rPr>
                <w:rFonts w:ascii="Times New Roman" w:hAnsi="Times New Roman"/>
                <w:sz w:val="24"/>
              </w:rPr>
            </w:pPr>
          </w:p>
          <w:p w14:paraId="4532F456">
            <w:pPr>
              <w:snapToGrid w:val="0"/>
              <w:spacing w:line="320" w:lineRule="exact"/>
              <w:rPr>
                <w:rFonts w:ascii="Times New Roman" w:hAnsi="Times New Roman"/>
                <w:sz w:val="24"/>
              </w:rPr>
            </w:pPr>
          </w:p>
        </w:tc>
      </w:tr>
      <w:tr w14:paraId="2E27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468" w:type="dxa"/>
            <w:gridSpan w:val="5"/>
            <w:vAlign w:val="center"/>
          </w:tcPr>
          <w:p w14:paraId="39A075ED">
            <w:pPr>
              <w:spacing w:line="320" w:lineRule="exact"/>
              <w:rPr>
                <w:rFonts w:ascii="楷体" w:hAnsi="楷体" w:eastAsia="楷体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2</w:t>
            </w:r>
            <w:r>
              <w:rPr>
                <w:rFonts w:ascii="Times New Roman" w:hAnsi="Times New Roman" w:eastAsia="宋体" w:cs="Times New Roman"/>
                <w:b/>
                <w:sz w:val="24"/>
              </w:rPr>
              <w:t>.</w:t>
            </w: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单元</w:t>
            </w:r>
            <w:r>
              <w:rPr>
                <w:rFonts w:ascii="Times New Roman" w:hAnsi="Times New Roman" w:eastAsia="宋体" w:cs="Times New Roman"/>
                <w:b/>
                <w:sz w:val="24"/>
              </w:rPr>
              <w:t>目标</w:t>
            </w: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与重点难点</w:t>
            </w:r>
            <w:r>
              <w:rPr>
                <w:rFonts w:ascii="楷体" w:hAnsi="楷体" w:eastAsia="楷体"/>
              </w:rPr>
              <w:t>（</w:t>
            </w:r>
            <w:r>
              <w:rPr>
                <w:rFonts w:hint="eastAsia" w:ascii="楷体" w:hAnsi="楷体" w:eastAsia="楷体"/>
              </w:rPr>
              <w:t>根据课程标准和学生实际，指向学科核心内容、学科思想方法、核心素养的落实，设计单元学习</w:t>
            </w:r>
            <w:r>
              <w:rPr>
                <w:rFonts w:ascii="楷体" w:hAnsi="楷体" w:eastAsia="楷体"/>
              </w:rPr>
              <w:t>目标</w:t>
            </w:r>
            <w:r>
              <w:rPr>
                <w:rFonts w:hint="eastAsia" w:ascii="楷体" w:hAnsi="楷体" w:eastAsia="楷体"/>
              </w:rPr>
              <w:t>，明确重点和难点</w:t>
            </w:r>
            <w:r>
              <w:rPr>
                <w:rFonts w:ascii="楷体" w:hAnsi="楷体" w:eastAsia="楷体"/>
              </w:rPr>
              <w:t>）</w:t>
            </w:r>
          </w:p>
          <w:p w14:paraId="24C2DEEF">
            <w:pPr>
              <w:spacing w:line="320" w:lineRule="exact"/>
              <w:rPr>
                <w:rFonts w:ascii="Times New Roman" w:hAnsi="Times New Roman"/>
                <w:sz w:val="24"/>
              </w:rPr>
            </w:pPr>
          </w:p>
          <w:p w14:paraId="33F8CF0A">
            <w:pPr>
              <w:spacing w:line="320" w:lineRule="exact"/>
              <w:rPr>
                <w:rFonts w:ascii="Times New Roman" w:hAnsi="Times New Roman"/>
                <w:sz w:val="24"/>
              </w:rPr>
            </w:pPr>
          </w:p>
        </w:tc>
      </w:tr>
      <w:tr w14:paraId="04249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468" w:type="dxa"/>
            <w:gridSpan w:val="5"/>
            <w:vAlign w:val="center"/>
          </w:tcPr>
          <w:p w14:paraId="35AF3F6C">
            <w:pPr>
              <w:spacing w:line="32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3.单元</w:t>
            </w:r>
            <w:r>
              <w:rPr>
                <w:rFonts w:ascii="Times New Roman" w:hAnsi="Times New Roman" w:eastAsia="宋体" w:cs="Times New Roman"/>
                <w:b/>
                <w:sz w:val="24"/>
              </w:rPr>
              <w:t>整体</w:t>
            </w: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教学思路</w:t>
            </w:r>
            <w:r>
              <w:rPr>
                <w:rFonts w:ascii="楷体" w:hAnsi="楷体" w:eastAsia="楷体"/>
              </w:rPr>
              <w:t>（</w:t>
            </w:r>
            <w:r>
              <w:rPr>
                <w:rFonts w:hint="eastAsia" w:ascii="楷体" w:hAnsi="楷体" w:eastAsia="楷体"/>
              </w:rPr>
              <w:t>介绍单元整体教学实施的思路，包括课时安排、教与学活动规划，以结构图等形式整体呈现单元内的课时安排及课时之间的关联等）</w:t>
            </w:r>
          </w:p>
          <w:p w14:paraId="5EA14ABC">
            <w:pPr>
              <w:spacing w:line="320" w:lineRule="exact"/>
              <w:rPr>
                <w:rFonts w:ascii="Times New Roman" w:hAnsi="Times New Roman"/>
                <w:sz w:val="24"/>
              </w:rPr>
            </w:pPr>
          </w:p>
          <w:p w14:paraId="76160AB1">
            <w:pPr>
              <w:spacing w:line="320" w:lineRule="exact"/>
              <w:rPr>
                <w:rFonts w:ascii="Times New Roman" w:hAnsi="Times New Roman"/>
                <w:b/>
                <w:sz w:val="24"/>
              </w:rPr>
            </w:pPr>
          </w:p>
        </w:tc>
      </w:tr>
      <w:tr w14:paraId="2BCFA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468" w:type="dxa"/>
            <w:gridSpan w:val="5"/>
            <w:shd w:val="clear" w:color="auto" w:fill="D7D7D7" w:themeFill="background1" w:themeFillShade="D8"/>
            <w:vAlign w:val="center"/>
          </w:tcPr>
          <w:p w14:paraId="00E260FE">
            <w:pPr>
              <w:spacing w:line="44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课时教学设计</w:t>
            </w:r>
          </w:p>
        </w:tc>
      </w:tr>
      <w:tr w14:paraId="535EA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033" w:type="dxa"/>
            <w:vAlign w:val="center"/>
          </w:tcPr>
          <w:p w14:paraId="02723C2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课题</w:t>
            </w:r>
          </w:p>
        </w:tc>
        <w:tc>
          <w:tcPr>
            <w:tcW w:w="8435" w:type="dxa"/>
            <w:gridSpan w:val="4"/>
            <w:vAlign w:val="center"/>
          </w:tcPr>
          <w:p w14:paraId="7674D9E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</w:rPr>
            </w:pPr>
          </w:p>
        </w:tc>
      </w:tr>
      <w:tr w14:paraId="7C14E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468" w:type="dxa"/>
            <w:gridSpan w:val="5"/>
            <w:vAlign w:val="center"/>
          </w:tcPr>
          <w:p w14:paraId="6287E7A9">
            <w:pPr>
              <w:spacing w:line="320" w:lineRule="exact"/>
              <w:jc w:val="left"/>
              <w:rPr>
                <w:rFonts w:ascii="楷体" w:hAnsi="楷体" w:eastAsia="楷体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1.教学内容分析</w:t>
            </w:r>
            <w:r>
              <w:rPr>
                <w:rFonts w:hint="eastAsia" w:ascii="楷体" w:hAnsi="楷体" w:eastAsia="楷体"/>
              </w:rPr>
              <w:t>（分析本课时教学</w:t>
            </w:r>
            <w:r>
              <w:rPr>
                <w:rFonts w:ascii="楷体" w:hAnsi="楷体" w:eastAsia="楷体"/>
              </w:rPr>
              <w:t>内容</w:t>
            </w:r>
            <w:r>
              <w:rPr>
                <w:rFonts w:hint="eastAsia" w:ascii="楷体" w:hAnsi="楷体" w:eastAsia="楷体"/>
              </w:rPr>
              <w:t>在单元中的位置，学习内容对发展学生核心素养的功能价值，蕴含的正确价值观念等）</w:t>
            </w:r>
          </w:p>
          <w:p w14:paraId="504554F8"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  <w:p w14:paraId="752D18CE"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14:paraId="601E5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468" w:type="dxa"/>
            <w:gridSpan w:val="5"/>
            <w:vAlign w:val="center"/>
          </w:tcPr>
          <w:p w14:paraId="4533A480">
            <w:pPr>
              <w:spacing w:line="320" w:lineRule="exact"/>
              <w:jc w:val="left"/>
              <w:rPr>
                <w:rFonts w:ascii="楷体" w:hAnsi="楷体" w:eastAsia="楷体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2.学情分析</w:t>
            </w:r>
            <w:r>
              <w:rPr>
                <w:rFonts w:ascii="楷体" w:hAnsi="楷体" w:eastAsia="楷体"/>
              </w:rPr>
              <w:t>（分析学生</w:t>
            </w:r>
            <w:r>
              <w:rPr>
                <w:rFonts w:hint="eastAsia" w:ascii="楷体" w:hAnsi="楷体" w:eastAsia="楷体"/>
              </w:rPr>
              <w:t>与本课时学习相关的学习经验、知识储备、学科能力水平、学生兴趣与发展</w:t>
            </w:r>
            <w:r>
              <w:rPr>
                <w:rFonts w:ascii="楷体" w:hAnsi="楷体" w:eastAsia="楷体"/>
              </w:rPr>
              <w:t>需求</w:t>
            </w:r>
            <w:r>
              <w:rPr>
                <w:rFonts w:hint="eastAsia" w:ascii="楷体" w:hAnsi="楷体" w:eastAsia="楷体"/>
              </w:rPr>
              <w:t>、发展路径等</w:t>
            </w:r>
            <w:r>
              <w:rPr>
                <w:rFonts w:ascii="楷体" w:hAnsi="楷体" w:eastAsia="楷体"/>
              </w:rPr>
              <w:t>）</w:t>
            </w:r>
          </w:p>
          <w:p w14:paraId="3CEE48C5"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  <w:p w14:paraId="3C3326DF"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14:paraId="256C7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68" w:type="dxa"/>
            <w:gridSpan w:val="5"/>
            <w:vAlign w:val="center"/>
          </w:tcPr>
          <w:p w14:paraId="1530E0CA">
            <w:pPr>
              <w:spacing w:line="320" w:lineRule="exact"/>
              <w:jc w:val="left"/>
              <w:rPr>
                <w:rFonts w:ascii="楷体" w:hAnsi="楷体" w:eastAsia="楷体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3.目标确定</w:t>
            </w:r>
            <w:r>
              <w:rPr>
                <w:rFonts w:ascii="楷体" w:hAnsi="楷体" w:eastAsia="楷体"/>
              </w:rPr>
              <w:t>（</w:t>
            </w:r>
            <w:r>
              <w:rPr>
                <w:rFonts w:hint="eastAsia" w:ascii="楷体" w:hAnsi="楷体" w:eastAsia="楷体"/>
              </w:rPr>
              <w:t>根据课程标准和学生实际，指向学科核心内容、学科思想方法，描述学生经历学习过程后应达成的目标）</w:t>
            </w:r>
          </w:p>
          <w:p w14:paraId="48165FE4"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  <w:p w14:paraId="1D677631"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14:paraId="63D50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9468" w:type="dxa"/>
            <w:gridSpan w:val="5"/>
            <w:vAlign w:val="center"/>
          </w:tcPr>
          <w:p w14:paraId="7A3CF5E6"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4.学习重点难点</w:t>
            </w:r>
          </w:p>
          <w:p w14:paraId="56D18B33"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bCs/>
                <w:sz w:val="24"/>
              </w:rPr>
            </w:pPr>
          </w:p>
          <w:p w14:paraId="62147DCB"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bCs/>
                <w:sz w:val="24"/>
              </w:rPr>
            </w:pPr>
          </w:p>
        </w:tc>
      </w:tr>
      <w:tr w14:paraId="0F947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468" w:type="dxa"/>
            <w:gridSpan w:val="5"/>
            <w:vAlign w:val="center"/>
          </w:tcPr>
          <w:p w14:paraId="09C938B1"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5.学习活动设计</w:t>
            </w:r>
          </w:p>
          <w:tbl>
            <w:tblPr>
              <w:tblStyle w:val="9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27"/>
              <w:gridCol w:w="4789"/>
            </w:tblGrid>
            <w:tr w14:paraId="315A7C53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4427" w:type="dxa"/>
                </w:tcPr>
                <w:p w14:paraId="37937AD3">
                  <w:pPr>
                    <w:spacing w:line="360" w:lineRule="auto"/>
                    <w:jc w:val="left"/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教师活动</w:t>
                  </w:r>
                </w:p>
              </w:tc>
              <w:tc>
                <w:tcPr>
                  <w:tcW w:w="4789" w:type="dxa"/>
                </w:tcPr>
                <w:p w14:paraId="422D2B5F">
                  <w:pPr>
                    <w:spacing w:line="360" w:lineRule="auto"/>
                    <w:jc w:val="left"/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学生活动</w:t>
                  </w:r>
                </w:p>
              </w:tc>
            </w:tr>
            <w:tr w14:paraId="29558CD3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9216" w:type="dxa"/>
                  <w:gridSpan w:val="2"/>
                </w:tcPr>
                <w:p w14:paraId="594236FD"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楷体" w:hAnsi="楷体" w:eastAsia="楷体"/>
                    </w:rPr>
                    <w:t>（根据课堂教与学的程序安排）</w:t>
                  </w:r>
                </w:p>
              </w:tc>
            </w:tr>
            <w:tr w14:paraId="1F98FA76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4" w:hRule="atLeast"/>
              </w:trPr>
              <w:tc>
                <w:tcPr>
                  <w:tcW w:w="4427" w:type="dxa"/>
                </w:tcPr>
                <w:p w14:paraId="52797124">
                  <w:pPr>
                    <w:spacing w:line="360" w:lineRule="exact"/>
                    <w:jc w:val="left"/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教师活动</w:t>
                  </w:r>
                </w:p>
                <w:p w14:paraId="1D0446D0">
                  <w:pPr>
                    <w:spacing w:line="360" w:lineRule="exact"/>
                    <w:jc w:val="left"/>
                    <w:rPr>
                      <w:rFonts w:ascii="楷体" w:hAnsi="楷体" w:eastAsia="楷体"/>
                      <w:sz w:val="24"/>
                    </w:rPr>
                  </w:pPr>
                  <w:r>
                    <w:rPr>
                      <w:rFonts w:hint="eastAsia" w:ascii="楷体" w:hAnsi="楷体" w:eastAsia="楷体"/>
                    </w:rPr>
                    <w:t>（</w:t>
                  </w:r>
                  <w:r>
                    <w:rPr>
                      <w:rFonts w:ascii="楷体" w:hAnsi="楷体" w:eastAsia="楷体"/>
                    </w:rPr>
                    <w:t>教</w:t>
                  </w:r>
                  <w:r>
                    <w:rPr>
                      <w:rFonts w:hint="eastAsia" w:ascii="楷体" w:hAnsi="楷体" w:eastAsia="楷体"/>
                    </w:rPr>
                    <w:t>学环节中呈现的学习</w:t>
                  </w:r>
                  <w:r>
                    <w:rPr>
                      <w:rFonts w:ascii="楷体" w:hAnsi="楷体" w:eastAsia="楷体"/>
                    </w:rPr>
                    <w:t>情境</w:t>
                  </w:r>
                  <w:r>
                    <w:rPr>
                      <w:rFonts w:hint="eastAsia" w:ascii="楷体" w:hAnsi="楷体" w:eastAsia="楷体"/>
                    </w:rPr>
                    <w:t>、提出驱动性问题、学习</w:t>
                  </w:r>
                  <w:r>
                    <w:rPr>
                      <w:rFonts w:ascii="楷体" w:hAnsi="楷体" w:eastAsia="楷体"/>
                    </w:rPr>
                    <w:t>任务</w:t>
                  </w:r>
                  <w:r>
                    <w:rPr>
                      <w:rFonts w:hint="eastAsia" w:ascii="楷体" w:hAnsi="楷体" w:eastAsia="楷体"/>
                    </w:rPr>
                    <w:t>类型等）</w:t>
                  </w:r>
                </w:p>
              </w:tc>
              <w:tc>
                <w:tcPr>
                  <w:tcW w:w="4789" w:type="dxa"/>
                </w:tcPr>
                <w:p w14:paraId="7B4A3229">
                  <w:pPr>
                    <w:spacing w:line="360" w:lineRule="exact"/>
                    <w:jc w:val="left"/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学生活动</w:t>
                  </w:r>
                </w:p>
                <w:p w14:paraId="20188810">
                  <w:pPr>
                    <w:spacing w:line="360" w:lineRule="exact"/>
                    <w:jc w:val="left"/>
                    <w:rPr>
                      <w:rFonts w:ascii="楷体" w:hAnsi="楷体" w:eastAsia="楷体"/>
                    </w:rPr>
                  </w:pPr>
                  <w:r>
                    <w:rPr>
                      <w:rFonts w:hint="eastAsia" w:ascii="楷体" w:hAnsi="楷体" w:eastAsia="楷体"/>
                    </w:rPr>
                    <w:t>（学生在真实问题情境中开展学习活动，与教的环节对应）</w:t>
                  </w:r>
                </w:p>
                <w:p w14:paraId="0C2D8099">
                  <w:pPr>
                    <w:spacing w:line="360" w:lineRule="exact"/>
                    <w:jc w:val="left"/>
                    <w:rPr>
                      <w:rFonts w:ascii="Times New Roman" w:hAnsi="Times New Roman"/>
                      <w:sz w:val="24"/>
                    </w:rPr>
                  </w:pPr>
                </w:p>
                <w:p w14:paraId="6310E2B3">
                  <w:pPr>
                    <w:spacing w:line="360" w:lineRule="exact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c>
            </w:tr>
            <w:tr w14:paraId="160D70DD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216" w:type="dxa"/>
                  <w:gridSpan w:val="2"/>
                </w:tcPr>
                <w:p w14:paraId="15B53DDF">
                  <w:pPr>
                    <w:spacing w:line="360" w:lineRule="exact"/>
                    <w:jc w:val="left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设计意图</w:t>
                  </w:r>
                  <w:r>
                    <w:rPr>
                      <w:rFonts w:hint="eastAsia" w:ascii="楷体" w:hAnsi="楷体" w:eastAsia="楷体"/>
                    </w:rPr>
                    <w:t>（简要说明教学环节、学习活动等，组织与实施意图，说明活动对目标达成和学生发展的意义，说明如何在活动中达成目标，关注课堂互动的层次与深度）</w:t>
                  </w:r>
                </w:p>
              </w:tc>
            </w:tr>
            <w:tr w14:paraId="4A2A2376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216" w:type="dxa"/>
                  <w:gridSpan w:val="2"/>
                </w:tcPr>
                <w:p w14:paraId="171F2BF9">
                  <w:pPr>
                    <w:spacing w:line="360" w:lineRule="auto"/>
                    <w:jc w:val="left"/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</w:p>
              </w:tc>
            </w:tr>
            <w:tr w14:paraId="1132B039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4427" w:type="dxa"/>
                </w:tcPr>
                <w:p w14:paraId="43C52866">
                  <w:pPr>
                    <w:spacing w:line="360" w:lineRule="auto"/>
                    <w:jc w:val="left"/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教师活动</w:t>
                  </w:r>
                </w:p>
              </w:tc>
              <w:tc>
                <w:tcPr>
                  <w:tcW w:w="4789" w:type="dxa"/>
                </w:tcPr>
                <w:p w14:paraId="2A89C829">
                  <w:pPr>
                    <w:spacing w:line="360" w:lineRule="auto"/>
                    <w:jc w:val="left"/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学生活动</w:t>
                  </w:r>
                </w:p>
              </w:tc>
            </w:tr>
            <w:tr w14:paraId="4A41EE66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216" w:type="dxa"/>
                  <w:gridSpan w:val="2"/>
                </w:tcPr>
                <w:p w14:paraId="0A24791A">
                  <w:pPr>
                    <w:spacing w:line="360" w:lineRule="auto"/>
                    <w:jc w:val="left"/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设计意图</w:t>
                  </w:r>
                </w:p>
              </w:tc>
            </w:tr>
            <w:tr w14:paraId="332E254F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 w14:paraId="01A76B66">
                  <w:pPr>
                    <w:spacing w:line="360" w:lineRule="auto"/>
                    <w:jc w:val="left"/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……</w:t>
                  </w:r>
                </w:p>
              </w:tc>
            </w:tr>
            <w:tr w14:paraId="53161328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 w14:paraId="19FDBCF3">
                  <w:pPr>
                    <w:spacing w:line="360" w:lineRule="auto"/>
                    <w:jc w:val="left"/>
                    <w:rPr>
                      <w:rFonts w:ascii="宋体" w:hAnsi="宋体" w:eastAsia="宋体"/>
                      <w:b/>
                      <w:sz w:val="24"/>
                    </w:rPr>
                  </w:pPr>
                </w:p>
              </w:tc>
            </w:tr>
          </w:tbl>
          <w:p w14:paraId="06609B35">
            <w:pPr>
              <w:spacing w:line="360" w:lineRule="auto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14:paraId="103DB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468" w:type="dxa"/>
            <w:gridSpan w:val="5"/>
            <w:vAlign w:val="center"/>
          </w:tcPr>
          <w:p w14:paraId="29ED16C3">
            <w:pPr>
              <w:spacing w:line="320" w:lineRule="exact"/>
              <w:jc w:val="left"/>
              <w:rPr>
                <w:rFonts w:ascii="楷体" w:hAnsi="楷体" w:eastAsia="楷体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6.板书设计</w:t>
            </w:r>
            <w:r>
              <w:rPr>
                <w:rFonts w:hint="eastAsia" w:ascii="楷体" w:hAnsi="楷体" w:eastAsia="楷体"/>
              </w:rPr>
              <w:t>（板书完整呈现教与学活动的过程，最好能呈现建构知识结构与思维发展的路径与关键点）</w:t>
            </w:r>
          </w:p>
          <w:p w14:paraId="6B786F66"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  <w:p w14:paraId="2EAFA003"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14:paraId="0FF66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468" w:type="dxa"/>
            <w:gridSpan w:val="5"/>
            <w:vAlign w:val="center"/>
          </w:tcPr>
          <w:p w14:paraId="039840CC">
            <w:pPr>
              <w:spacing w:line="320" w:lineRule="exact"/>
              <w:jc w:val="left"/>
              <w:rPr>
                <w:rFonts w:ascii="楷体" w:hAnsi="楷体" w:eastAsia="楷体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7.作业与拓展学习设计</w:t>
            </w:r>
            <w:r>
              <w:rPr>
                <w:rFonts w:hint="eastAsia" w:ascii="楷体" w:hAnsi="楷体" w:eastAsia="楷体"/>
              </w:rPr>
              <w:t>（关注作业的针对性、预计完成时间，发挥作业对复习巩固、引导学生深入学习的作用）</w:t>
            </w:r>
          </w:p>
          <w:p w14:paraId="63361B4D"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14:paraId="42755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468" w:type="dxa"/>
            <w:gridSpan w:val="5"/>
            <w:vAlign w:val="center"/>
          </w:tcPr>
          <w:p w14:paraId="43C3F9C2">
            <w:pPr>
              <w:spacing w:line="276" w:lineRule="auto"/>
              <w:jc w:val="left"/>
              <w:rPr>
                <w:rFonts w:ascii="楷体" w:hAnsi="楷体" w:eastAsia="楷体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8.特色学习资源分析、技术手段应用说明</w:t>
            </w:r>
            <w:r>
              <w:rPr>
                <w:rFonts w:hint="eastAsia" w:ascii="楷体" w:hAnsi="楷体" w:eastAsia="楷体"/>
              </w:rPr>
              <w:t>（结合教学特色和实际撰写）</w:t>
            </w:r>
          </w:p>
          <w:p w14:paraId="6053819B"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</w:rPr>
            </w:pPr>
          </w:p>
          <w:p w14:paraId="396AF6CD"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14:paraId="436DC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9468" w:type="dxa"/>
            <w:gridSpan w:val="5"/>
            <w:vAlign w:val="center"/>
          </w:tcPr>
          <w:p w14:paraId="1E0F06A5">
            <w:pPr>
              <w:spacing w:line="320" w:lineRule="exact"/>
              <w:jc w:val="left"/>
              <w:rPr>
                <w:rFonts w:ascii="楷体" w:hAnsi="楷体" w:eastAsia="楷体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9.教学反思与改进</w:t>
            </w:r>
            <w:r>
              <w:rPr>
                <w:rFonts w:hint="eastAsia" w:ascii="楷体" w:hAnsi="楷体" w:eastAsia="楷体"/>
              </w:rPr>
              <w:t>（教与学的经验性总结，基于学情分析和目标达成度进行对比反思，教学自我评估与改进设想）</w:t>
            </w:r>
          </w:p>
          <w:p w14:paraId="72198C59"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  <w:p w14:paraId="76E19173"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14:paraId="78137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94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DD48F">
            <w:pPr>
              <w:spacing w:line="320" w:lineRule="exact"/>
              <w:jc w:val="left"/>
              <w:rPr>
                <w:rFonts w:ascii="楷体" w:hAnsi="楷体" w:eastAsia="楷体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10.学习评价设计</w:t>
            </w:r>
            <w:r>
              <w:rPr>
                <w:rFonts w:ascii="Times New Roman" w:hAnsi="Times New Roman" w:eastAsia="宋体" w:cs="Times New Roman"/>
                <w:b/>
                <w:sz w:val="24"/>
              </w:rPr>
              <w:t>（</w:t>
            </w:r>
            <w:r>
              <w:rPr>
                <w:rFonts w:hint="eastAsia" w:ascii="楷体" w:hAnsi="楷体" w:eastAsia="楷体"/>
              </w:rPr>
              <w:t>从知识获得、能力提升、学习态度、学习方法、价值观念培育等方面设计过程性评价的内容、方式与工具等；过程性评价要适量、适度，通过学生的行为表现判断学习目标的达成度</w:t>
            </w:r>
            <w:r>
              <w:rPr>
                <w:rFonts w:ascii="楷体" w:hAnsi="楷体" w:eastAsia="楷体"/>
              </w:rPr>
              <w:t>）</w:t>
            </w:r>
          </w:p>
          <w:p w14:paraId="7478C9B6"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</w:p>
          <w:p w14:paraId="40511D04"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</w:rPr>
            </w:pPr>
          </w:p>
          <w:p w14:paraId="5E225E75"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48BCE8F6">
      <w:pPr>
        <w:adjustRightInd w:val="0"/>
        <w:snapToGrid w:val="0"/>
        <w:spacing w:line="460" w:lineRule="exact"/>
        <w:rPr>
          <w:rFonts w:ascii="仿宋" w:hAnsi="仿宋" w:eastAsia="仿宋" w:cs="Times New Roman"/>
          <w:b/>
          <w:sz w:val="24"/>
        </w:rPr>
      </w:pPr>
    </w:p>
    <w:p w14:paraId="330FE026">
      <w:pPr>
        <w:adjustRightInd w:val="0"/>
        <w:snapToGrid w:val="0"/>
        <w:spacing w:line="460" w:lineRule="exact"/>
        <w:rPr>
          <w:rFonts w:ascii="仿宋" w:hAnsi="仿宋" w:eastAsia="仿宋" w:cs="Times New Roman"/>
          <w:b/>
          <w:sz w:val="24"/>
        </w:rPr>
      </w:pPr>
      <w:r>
        <w:rPr>
          <w:rFonts w:hint="eastAsia" w:ascii="仿宋" w:hAnsi="仿宋" w:eastAsia="仿宋" w:cs="Times New Roman"/>
          <w:b/>
          <w:sz w:val="24"/>
        </w:rPr>
        <w:t>注:</w:t>
      </w:r>
      <w:r>
        <w:rPr>
          <w:rFonts w:ascii="仿宋" w:hAnsi="仿宋" w:eastAsia="仿宋" w:cs="Times New Roman"/>
          <w:b/>
          <w:sz w:val="24"/>
        </w:rPr>
        <w:t>1.</w:t>
      </w:r>
      <w:r>
        <w:rPr>
          <w:rFonts w:hint="eastAsia" w:ascii="仿宋" w:hAnsi="仿宋" w:eastAsia="仿宋" w:cs="Times New Roman"/>
          <w:b/>
          <w:sz w:val="24"/>
        </w:rPr>
        <w:t xml:space="preserve">教案可自行加页。 </w:t>
      </w:r>
      <w:r>
        <w:rPr>
          <w:rFonts w:ascii="仿宋" w:hAnsi="仿宋" w:eastAsia="仿宋" w:cs="Times New Roman"/>
          <w:b/>
          <w:sz w:val="24"/>
        </w:rPr>
        <w:t xml:space="preserve">     </w:t>
      </w:r>
      <w:r>
        <w:rPr>
          <w:rFonts w:hint="eastAsia" w:ascii="仿宋" w:hAnsi="仿宋" w:eastAsia="仿宋" w:cs="Times New Roman"/>
          <w:b/>
          <w:sz w:val="24"/>
        </w:rPr>
        <w:t>2</w:t>
      </w:r>
      <w:r>
        <w:rPr>
          <w:rFonts w:ascii="仿宋" w:hAnsi="仿宋" w:eastAsia="仿宋" w:cs="Times New Roman"/>
          <w:b/>
          <w:sz w:val="24"/>
        </w:rPr>
        <w:t>.</w:t>
      </w:r>
      <w:r>
        <w:rPr>
          <w:rFonts w:hint="eastAsia" w:ascii="仿宋" w:hAnsi="仿宋" w:eastAsia="仿宋" w:cs="Times New Roman"/>
          <w:b/>
          <w:sz w:val="24"/>
        </w:rPr>
        <w:t>正文用小4号宋体，1</w:t>
      </w:r>
      <w:r>
        <w:rPr>
          <w:rFonts w:ascii="仿宋" w:hAnsi="仿宋" w:eastAsia="仿宋" w:cs="Times New Roman"/>
          <w:b/>
          <w:sz w:val="24"/>
        </w:rPr>
        <w:t>.5</w:t>
      </w:r>
      <w:r>
        <w:rPr>
          <w:rFonts w:hint="eastAsia" w:ascii="仿宋" w:hAnsi="仿宋" w:eastAsia="仿宋" w:cs="Times New Roman"/>
          <w:b/>
          <w:sz w:val="24"/>
        </w:rPr>
        <w:t>行距。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BA8"/>
    <w:rsid w:val="00002A6A"/>
    <w:rsid w:val="00014FD4"/>
    <w:rsid w:val="00035BC9"/>
    <w:rsid w:val="00040159"/>
    <w:rsid w:val="0004487C"/>
    <w:rsid w:val="00046130"/>
    <w:rsid w:val="000543F6"/>
    <w:rsid w:val="00062F24"/>
    <w:rsid w:val="0006781B"/>
    <w:rsid w:val="00070121"/>
    <w:rsid w:val="00081E20"/>
    <w:rsid w:val="00083AEA"/>
    <w:rsid w:val="000A2F34"/>
    <w:rsid w:val="000A4B46"/>
    <w:rsid w:val="000B0219"/>
    <w:rsid w:val="000B6A1C"/>
    <w:rsid w:val="000C0C12"/>
    <w:rsid w:val="000C6B9C"/>
    <w:rsid w:val="000E12DD"/>
    <w:rsid w:val="0011344C"/>
    <w:rsid w:val="001166F8"/>
    <w:rsid w:val="00133C4D"/>
    <w:rsid w:val="001521AB"/>
    <w:rsid w:val="00153C74"/>
    <w:rsid w:val="001547E6"/>
    <w:rsid w:val="00155C5F"/>
    <w:rsid w:val="00160EAA"/>
    <w:rsid w:val="0016262A"/>
    <w:rsid w:val="001645B3"/>
    <w:rsid w:val="001855F5"/>
    <w:rsid w:val="00190DFE"/>
    <w:rsid w:val="001C2A3B"/>
    <w:rsid w:val="001C3C82"/>
    <w:rsid w:val="001E03BB"/>
    <w:rsid w:val="001E5F17"/>
    <w:rsid w:val="001F33D2"/>
    <w:rsid w:val="001F54D3"/>
    <w:rsid w:val="002151D7"/>
    <w:rsid w:val="00216096"/>
    <w:rsid w:val="002359B9"/>
    <w:rsid w:val="00242F64"/>
    <w:rsid w:val="002567AB"/>
    <w:rsid w:val="00260696"/>
    <w:rsid w:val="0026650A"/>
    <w:rsid w:val="00281C80"/>
    <w:rsid w:val="00295D9A"/>
    <w:rsid w:val="002B1A5F"/>
    <w:rsid w:val="002C7E9A"/>
    <w:rsid w:val="002D30C4"/>
    <w:rsid w:val="002D3C03"/>
    <w:rsid w:val="002E1F02"/>
    <w:rsid w:val="002E4B6E"/>
    <w:rsid w:val="002F3E22"/>
    <w:rsid w:val="00313735"/>
    <w:rsid w:val="003216BE"/>
    <w:rsid w:val="00323061"/>
    <w:rsid w:val="003257FF"/>
    <w:rsid w:val="00343E42"/>
    <w:rsid w:val="00344FFF"/>
    <w:rsid w:val="00352680"/>
    <w:rsid w:val="003546A8"/>
    <w:rsid w:val="00357899"/>
    <w:rsid w:val="00360B2E"/>
    <w:rsid w:val="003652CC"/>
    <w:rsid w:val="003655E3"/>
    <w:rsid w:val="003A3646"/>
    <w:rsid w:val="003B4F1A"/>
    <w:rsid w:val="003C1C1F"/>
    <w:rsid w:val="003D03FA"/>
    <w:rsid w:val="003F0248"/>
    <w:rsid w:val="003F5A98"/>
    <w:rsid w:val="003F6858"/>
    <w:rsid w:val="00401938"/>
    <w:rsid w:val="00436B5B"/>
    <w:rsid w:val="00443C4F"/>
    <w:rsid w:val="00444C96"/>
    <w:rsid w:val="00451B14"/>
    <w:rsid w:val="0045737E"/>
    <w:rsid w:val="00484E9C"/>
    <w:rsid w:val="004952F3"/>
    <w:rsid w:val="00495BA8"/>
    <w:rsid w:val="004A2B4D"/>
    <w:rsid w:val="004A416A"/>
    <w:rsid w:val="004A4CE1"/>
    <w:rsid w:val="004B169E"/>
    <w:rsid w:val="004B7939"/>
    <w:rsid w:val="004D1565"/>
    <w:rsid w:val="004E2E0A"/>
    <w:rsid w:val="004E5AEE"/>
    <w:rsid w:val="004F1324"/>
    <w:rsid w:val="004F409B"/>
    <w:rsid w:val="004F59C2"/>
    <w:rsid w:val="0050638A"/>
    <w:rsid w:val="00513643"/>
    <w:rsid w:val="00520AE9"/>
    <w:rsid w:val="00543E57"/>
    <w:rsid w:val="00545F7F"/>
    <w:rsid w:val="00553067"/>
    <w:rsid w:val="00564BB5"/>
    <w:rsid w:val="005774DE"/>
    <w:rsid w:val="005853CA"/>
    <w:rsid w:val="00590D38"/>
    <w:rsid w:val="005A1059"/>
    <w:rsid w:val="005B4B85"/>
    <w:rsid w:val="005E6537"/>
    <w:rsid w:val="005F0C22"/>
    <w:rsid w:val="00622467"/>
    <w:rsid w:val="00625644"/>
    <w:rsid w:val="006256DA"/>
    <w:rsid w:val="00627D32"/>
    <w:rsid w:val="006401DD"/>
    <w:rsid w:val="006644E1"/>
    <w:rsid w:val="006649F0"/>
    <w:rsid w:val="00697CFA"/>
    <w:rsid w:val="006A056D"/>
    <w:rsid w:val="006A5EA2"/>
    <w:rsid w:val="006B0450"/>
    <w:rsid w:val="006C05EA"/>
    <w:rsid w:val="006C5AE4"/>
    <w:rsid w:val="006E0597"/>
    <w:rsid w:val="006E5959"/>
    <w:rsid w:val="006E781A"/>
    <w:rsid w:val="006F1839"/>
    <w:rsid w:val="0070639E"/>
    <w:rsid w:val="007113B8"/>
    <w:rsid w:val="00723E18"/>
    <w:rsid w:val="007328D7"/>
    <w:rsid w:val="00740DA2"/>
    <w:rsid w:val="00767A7B"/>
    <w:rsid w:val="0079451F"/>
    <w:rsid w:val="007962F7"/>
    <w:rsid w:val="007A3FD2"/>
    <w:rsid w:val="007B0A06"/>
    <w:rsid w:val="007B42F5"/>
    <w:rsid w:val="007B67E6"/>
    <w:rsid w:val="007C1AF6"/>
    <w:rsid w:val="007C4027"/>
    <w:rsid w:val="007E65F8"/>
    <w:rsid w:val="007F6477"/>
    <w:rsid w:val="008252D3"/>
    <w:rsid w:val="00825360"/>
    <w:rsid w:val="008443BB"/>
    <w:rsid w:val="00847454"/>
    <w:rsid w:val="00857EA3"/>
    <w:rsid w:val="00860ECF"/>
    <w:rsid w:val="00864674"/>
    <w:rsid w:val="00874B22"/>
    <w:rsid w:val="008752FE"/>
    <w:rsid w:val="00875902"/>
    <w:rsid w:val="008811D5"/>
    <w:rsid w:val="00894A1B"/>
    <w:rsid w:val="008971CF"/>
    <w:rsid w:val="008976AD"/>
    <w:rsid w:val="008A0B9E"/>
    <w:rsid w:val="008A2881"/>
    <w:rsid w:val="008A400E"/>
    <w:rsid w:val="008B1585"/>
    <w:rsid w:val="008B45E4"/>
    <w:rsid w:val="008B5DCA"/>
    <w:rsid w:val="008C4918"/>
    <w:rsid w:val="008D78A0"/>
    <w:rsid w:val="008E3AE8"/>
    <w:rsid w:val="008F0250"/>
    <w:rsid w:val="008F4C1D"/>
    <w:rsid w:val="008F628D"/>
    <w:rsid w:val="00910B45"/>
    <w:rsid w:val="00916F08"/>
    <w:rsid w:val="00917EB5"/>
    <w:rsid w:val="009302CA"/>
    <w:rsid w:val="0093210B"/>
    <w:rsid w:val="00933508"/>
    <w:rsid w:val="00945F82"/>
    <w:rsid w:val="009527B7"/>
    <w:rsid w:val="0096247E"/>
    <w:rsid w:val="0098715D"/>
    <w:rsid w:val="00990E64"/>
    <w:rsid w:val="009A555C"/>
    <w:rsid w:val="009B5DAF"/>
    <w:rsid w:val="009C6BEB"/>
    <w:rsid w:val="009D4C2F"/>
    <w:rsid w:val="009D67D1"/>
    <w:rsid w:val="009E1568"/>
    <w:rsid w:val="009E1FDC"/>
    <w:rsid w:val="009F06BE"/>
    <w:rsid w:val="009F0D7F"/>
    <w:rsid w:val="009F3B16"/>
    <w:rsid w:val="00A00667"/>
    <w:rsid w:val="00A023C9"/>
    <w:rsid w:val="00A03C5F"/>
    <w:rsid w:val="00A06C34"/>
    <w:rsid w:val="00A15A21"/>
    <w:rsid w:val="00A22D6C"/>
    <w:rsid w:val="00A2318B"/>
    <w:rsid w:val="00A30A33"/>
    <w:rsid w:val="00A31613"/>
    <w:rsid w:val="00A357CF"/>
    <w:rsid w:val="00A41037"/>
    <w:rsid w:val="00A70D91"/>
    <w:rsid w:val="00A90125"/>
    <w:rsid w:val="00AA05BF"/>
    <w:rsid w:val="00AA22ED"/>
    <w:rsid w:val="00AA279D"/>
    <w:rsid w:val="00AA4071"/>
    <w:rsid w:val="00AC12F3"/>
    <w:rsid w:val="00AE75A6"/>
    <w:rsid w:val="00AE7905"/>
    <w:rsid w:val="00AF4D9F"/>
    <w:rsid w:val="00AF559C"/>
    <w:rsid w:val="00B07D9F"/>
    <w:rsid w:val="00B3407B"/>
    <w:rsid w:val="00B371F0"/>
    <w:rsid w:val="00B43676"/>
    <w:rsid w:val="00B67CB4"/>
    <w:rsid w:val="00B73754"/>
    <w:rsid w:val="00B74D34"/>
    <w:rsid w:val="00B7678B"/>
    <w:rsid w:val="00B8051E"/>
    <w:rsid w:val="00BC3A1D"/>
    <w:rsid w:val="00BD4568"/>
    <w:rsid w:val="00BF5267"/>
    <w:rsid w:val="00C11D12"/>
    <w:rsid w:val="00C1349B"/>
    <w:rsid w:val="00C15AFA"/>
    <w:rsid w:val="00C222E1"/>
    <w:rsid w:val="00C34A4A"/>
    <w:rsid w:val="00C411EF"/>
    <w:rsid w:val="00C519B9"/>
    <w:rsid w:val="00C5786F"/>
    <w:rsid w:val="00C82FCA"/>
    <w:rsid w:val="00C84D96"/>
    <w:rsid w:val="00C96F69"/>
    <w:rsid w:val="00CB098E"/>
    <w:rsid w:val="00CB3C62"/>
    <w:rsid w:val="00CB4694"/>
    <w:rsid w:val="00CB7780"/>
    <w:rsid w:val="00CC4BBA"/>
    <w:rsid w:val="00CC51A5"/>
    <w:rsid w:val="00CD2AE9"/>
    <w:rsid w:val="00CD77CA"/>
    <w:rsid w:val="00CF4262"/>
    <w:rsid w:val="00CF4755"/>
    <w:rsid w:val="00D0171D"/>
    <w:rsid w:val="00D05871"/>
    <w:rsid w:val="00D2715E"/>
    <w:rsid w:val="00D35205"/>
    <w:rsid w:val="00D4507A"/>
    <w:rsid w:val="00D47A65"/>
    <w:rsid w:val="00D508A3"/>
    <w:rsid w:val="00D54B51"/>
    <w:rsid w:val="00D55871"/>
    <w:rsid w:val="00D55D4D"/>
    <w:rsid w:val="00D56AC0"/>
    <w:rsid w:val="00D616F6"/>
    <w:rsid w:val="00D63F3F"/>
    <w:rsid w:val="00D71356"/>
    <w:rsid w:val="00D80B8D"/>
    <w:rsid w:val="00D81FBF"/>
    <w:rsid w:val="00D8790C"/>
    <w:rsid w:val="00DB268D"/>
    <w:rsid w:val="00DB711B"/>
    <w:rsid w:val="00DC1DA4"/>
    <w:rsid w:val="00DD5221"/>
    <w:rsid w:val="00DE2C48"/>
    <w:rsid w:val="00DE45E9"/>
    <w:rsid w:val="00E05BB1"/>
    <w:rsid w:val="00E15FBD"/>
    <w:rsid w:val="00E266FF"/>
    <w:rsid w:val="00E30BAB"/>
    <w:rsid w:val="00E4072D"/>
    <w:rsid w:val="00E43BA5"/>
    <w:rsid w:val="00E54A77"/>
    <w:rsid w:val="00E646A9"/>
    <w:rsid w:val="00E66038"/>
    <w:rsid w:val="00E67F02"/>
    <w:rsid w:val="00E92C5D"/>
    <w:rsid w:val="00E9526C"/>
    <w:rsid w:val="00E9721D"/>
    <w:rsid w:val="00E979EC"/>
    <w:rsid w:val="00EA0A20"/>
    <w:rsid w:val="00EA4DE3"/>
    <w:rsid w:val="00EA59C6"/>
    <w:rsid w:val="00EA5D1E"/>
    <w:rsid w:val="00EB2D7C"/>
    <w:rsid w:val="00EC4D61"/>
    <w:rsid w:val="00EC5288"/>
    <w:rsid w:val="00EC7DAF"/>
    <w:rsid w:val="00ED05B9"/>
    <w:rsid w:val="00ED0E73"/>
    <w:rsid w:val="00ED1763"/>
    <w:rsid w:val="00EE097D"/>
    <w:rsid w:val="00EE5F46"/>
    <w:rsid w:val="00EE7663"/>
    <w:rsid w:val="00EE7929"/>
    <w:rsid w:val="00F052D9"/>
    <w:rsid w:val="00F13C02"/>
    <w:rsid w:val="00F1676C"/>
    <w:rsid w:val="00F234EC"/>
    <w:rsid w:val="00F31AA6"/>
    <w:rsid w:val="00F47AF3"/>
    <w:rsid w:val="00F501A7"/>
    <w:rsid w:val="00F65C7C"/>
    <w:rsid w:val="00F723DE"/>
    <w:rsid w:val="00F76D84"/>
    <w:rsid w:val="00F80246"/>
    <w:rsid w:val="00F814A9"/>
    <w:rsid w:val="00F936DD"/>
    <w:rsid w:val="00F95EE4"/>
    <w:rsid w:val="00FA1F0D"/>
    <w:rsid w:val="00FA4411"/>
    <w:rsid w:val="00FA6A27"/>
    <w:rsid w:val="00FA6A40"/>
    <w:rsid w:val="00FB6BEA"/>
    <w:rsid w:val="01022736"/>
    <w:rsid w:val="01C506B1"/>
    <w:rsid w:val="024C2B81"/>
    <w:rsid w:val="03200295"/>
    <w:rsid w:val="0326061B"/>
    <w:rsid w:val="04567CE7"/>
    <w:rsid w:val="052102F4"/>
    <w:rsid w:val="058A03B9"/>
    <w:rsid w:val="065149C8"/>
    <w:rsid w:val="06817835"/>
    <w:rsid w:val="06A64F55"/>
    <w:rsid w:val="06C311A8"/>
    <w:rsid w:val="073E6C69"/>
    <w:rsid w:val="0858227F"/>
    <w:rsid w:val="08BB636A"/>
    <w:rsid w:val="08DF474E"/>
    <w:rsid w:val="09A6701A"/>
    <w:rsid w:val="09C33728"/>
    <w:rsid w:val="0A092B19"/>
    <w:rsid w:val="0AF24B4E"/>
    <w:rsid w:val="0C0D15D3"/>
    <w:rsid w:val="0C7067C1"/>
    <w:rsid w:val="0C796C68"/>
    <w:rsid w:val="0D505C1B"/>
    <w:rsid w:val="0DFA5B87"/>
    <w:rsid w:val="0E1064E7"/>
    <w:rsid w:val="0F16254C"/>
    <w:rsid w:val="0F672E36"/>
    <w:rsid w:val="0FAA7A30"/>
    <w:rsid w:val="114A445A"/>
    <w:rsid w:val="122D61C5"/>
    <w:rsid w:val="124F1A42"/>
    <w:rsid w:val="1255782F"/>
    <w:rsid w:val="125A4E46"/>
    <w:rsid w:val="12706417"/>
    <w:rsid w:val="12A3515F"/>
    <w:rsid w:val="12BE53D5"/>
    <w:rsid w:val="13086650"/>
    <w:rsid w:val="13916DC4"/>
    <w:rsid w:val="13F53078"/>
    <w:rsid w:val="1434218F"/>
    <w:rsid w:val="151C0073"/>
    <w:rsid w:val="15812852"/>
    <w:rsid w:val="163859AA"/>
    <w:rsid w:val="16D7693F"/>
    <w:rsid w:val="16E541D6"/>
    <w:rsid w:val="17EE753C"/>
    <w:rsid w:val="19151AC7"/>
    <w:rsid w:val="191544BD"/>
    <w:rsid w:val="196A68DD"/>
    <w:rsid w:val="1988673C"/>
    <w:rsid w:val="1A2A44B9"/>
    <w:rsid w:val="1AA97354"/>
    <w:rsid w:val="1D13456F"/>
    <w:rsid w:val="1D271DC8"/>
    <w:rsid w:val="1DAB29F9"/>
    <w:rsid w:val="1DCB3CA5"/>
    <w:rsid w:val="1DED3012"/>
    <w:rsid w:val="1E676920"/>
    <w:rsid w:val="1F996FAD"/>
    <w:rsid w:val="211F504C"/>
    <w:rsid w:val="215D6D7E"/>
    <w:rsid w:val="21E87D78"/>
    <w:rsid w:val="221717BD"/>
    <w:rsid w:val="231828DF"/>
    <w:rsid w:val="23280D2C"/>
    <w:rsid w:val="233176CF"/>
    <w:rsid w:val="23C30A9D"/>
    <w:rsid w:val="23DE58D7"/>
    <w:rsid w:val="24902602"/>
    <w:rsid w:val="24A766C8"/>
    <w:rsid w:val="254D5874"/>
    <w:rsid w:val="258C18AE"/>
    <w:rsid w:val="25C96113"/>
    <w:rsid w:val="25CB70C9"/>
    <w:rsid w:val="267148DE"/>
    <w:rsid w:val="26BE0896"/>
    <w:rsid w:val="26FC7A91"/>
    <w:rsid w:val="27BA57CF"/>
    <w:rsid w:val="28004548"/>
    <w:rsid w:val="288F407F"/>
    <w:rsid w:val="28A73343"/>
    <w:rsid w:val="29D07A70"/>
    <w:rsid w:val="2A0B04D1"/>
    <w:rsid w:val="2A1831C5"/>
    <w:rsid w:val="2AF459E0"/>
    <w:rsid w:val="2B5D3585"/>
    <w:rsid w:val="2C09703E"/>
    <w:rsid w:val="2C9805ED"/>
    <w:rsid w:val="2DD85145"/>
    <w:rsid w:val="2F2B28F9"/>
    <w:rsid w:val="2F3B0BF4"/>
    <w:rsid w:val="2F6A44C2"/>
    <w:rsid w:val="2FD302BA"/>
    <w:rsid w:val="30301EB2"/>
    <w:rsid w:val="305A50D5"/>
    <w:rsid w:val="30963095"/>
    <w:rsid w:val="31113947"/>
    <w:rsid w:val="31F362B1"/>
    <w:rsid w:val="323A06DB"/>
    <w:rsid w:val="32A41A99"/>
    <w:rsid w:val="32A86E70"/>
    <w:rsid w:val="32D218D8"/>
    <w:rsid w:val="33C30645"/>
    <w:rsid w:val="33E52369"/>
    <w:rsid w:val="34B635A1"/>
    <w:rsid w:val="360664AF"/>
    <w:rsid w:val="37205CDF"/>
    <w:rsid w:val="38B55C7B"/>
    <w:rsid w:val="39B27CDE"/>
    <w:rsid w:val="39BA70D7"/>
    <w:rsid w:val="3A9E14C4"/>
    <w:rsid w:val="3AE22660"/>
    <w:rsid w:val="3B082DE1"/>
    <w:rsid w:val="3B516536"/>
    <w:rsid w:val="3B914B85"/>
    <w:rsid w:val="3C0D4733"/>
    <w:rsid w:val="3C3F5BB5"/>
    <w:rsid w:val="3C461E13"/>
    <w:rsid w:val="3D384420"/>
    <w:rsid w:val="3D566E05"/>
    <w:rsid w:val="3D7E0D4C"/>
    <w:rsid w:val="3DEE044A"/>
    <w:rsid w:val="3E154A93"/>
    <w:rsid w:val="3E1C2E2C"/>
    <w:rsid w:val="3ED96F6F"/>
    <w:rsid w:val="3EDD7EFD"/>
    <w:rsid w:val="3F4547E2"/>
    <w:rsid w:val="3F667867"/>
    <w:rsid w:val="3F70743C"/>
    <w:rsid w:val="40D45C40"/>
    <w:rsid w:val="40D62641"/>
    <w:rsid w:val="41DB4E31"/>
    <w:rsid w:val="42917DE4"/>
    <w:rsid w:val="43BD7977"/>
    <w:rsid w:val="43C15299"/>
    <w:rsid w:val="449B3507"/>
    <w:rsid w:val="44A92F3F"/>
    <w:rsid w:val="44AD6ED3"/>
    <w:rsid w:val="44C935E1"/>
    <w:rsid w:val="456E5BDE"/>
    <w:rsid w:val="45823CC3"/>
    <w:rsid w:val="46D92D7B"/>
    <w:rsid w:val="46FB064D"/>
    <w:rsid w:val="47C84024"/>
    <w:rsid w:val="493F6E5D"/>
    <w:rsid w:val="4B5D6832"/>
    <w:rsid w:val="4BBD4A9F"/>
    <w:rsid w:val="4C236272"/>
    <w:rsid w:val="4C863FBC"/>
    <w:rsid w:val="4CB969E9"/>
    <w:rsid w:val="4D7D0EB3"/>
    <w:rsid w:val="4E1756D7"/>
    <w:rsid w:val="4F8676BA"/>
    <w:rsid w:val="4F8F5DF8"/>
    <w:rsid w:val="4FEC2D98"/>
    <w:rsid w:val="513D338D"/>
    <w:rsid w:val="51B4395C"/>
    <w:rsid w:val="51CE1BCB"/>
    <w:rsid w:val="51EE49A4"/>
    <w:rsid w:val="526112FD"/>
    <w:rsid w:val="53780ACF"/>
    <w:rsid w:val="544F049A"/>
    <w:rsid w:val="55172147"/>
    <w:rsid w:val="551E6B2A"/>
    <w:rsid w:val="558F0311"/>
    <w:rsid w:val="55C43255"/>
    <w:rsid w:val="572B5606"/>
    <w:rsid w:val="575305E1"/>
    <w:rsid w:val="575A307D"/>
    <w:rsid w:val="57E8140B"/>
    <w:rsid w:val="588605EF"/>
    <w:rsid w:val="58C16652"/>
    <w:rsid w:val="58CD3249"/>
    <w:rsid w:val="58F4076D"/>
    <w:rsid w:val="59813AE3"/>
    <w:rsid w:val="5A1018EA"/>
    <w:rsid w:val="5B555777"/>
    <w:rsid w:val="5B7F3AD9"/>
    <w:rsid w:val="5BDC4C38"/>
    <w:rsid w:val="5C3D06E5"/>
    <w:rsid w:val="5D9205BD"/>
    <w:rsid w:val="5D9A3915"/>
    <w:rsid w:val="5DCF5420"/>
    <w:rsid w:val="5EFE4CAC"/>
    <w:rsid w:val="607E751E"/>
    <w:rsid w:val="6160482A"/>
    <w:rsid w:val="61731F0D"/>
    <w:rsid w:val="61D06364"/>
    <w:rsid w:val="63587BDA"/>
    <w:rsid w:val="63747DF1"/>
    <w:rsid w:val="63A872E1"/>
    <w:rsid w:val="64033FC2"/>
    <w:rsid w:val="64847F58"/>
    <w:rsid w:val="64907CEA"/>
    <w:rsid w:val="65657406"/>
    <w:rsid w:val="663708F1"/>
    <w:rsid w:val="66C738B9"/>
    <w:rsid w:val="67803B7C"/>
    <w:rsid w:val="68606098"/>
    <w:rsid w:val="687535E8"/>
    <w:rsid w:val="68757459"/>
    <w:rsid w:val="689B6D13"/>
    <w:rsid w:val="697A622D"/>
    <w:rsid w:val="69DB32EB"/>
    <w:rsid w:val="69F84472"/>
    <w:rsid w:val="6B6B0384"/>
    <w:rsid w:val="6C4B3A99"/>
    <w:rsid w:val="6E445903"/>
    <w:rsid w:val="6E504C14"/>
    <w:rsid w:val="6E6B1504"/>
    <w:rsid w:val="6F2454B5"/>
    <w:rsid w:val="708A27A6"/>
    <w:rsid w:val="726140B5"/>
    <w:rsid w:val="72CB51FC"/>
    <w:rsid w:val="735F0AE9"/>
    <w:rsid w:val="736301EC"/>
    <w:rsid w:val="73DE0B35"/>
    <w:rsid w:val="73F92CEC"/>
    <w:rsid w:val="748527D2"/>
    <w:rsid w:val="750202C6"/>
    <w:rsid w:val="753D12FE"/>
    <w:rsid w:val="75880E55"/>
    <w:rsid w:val="75F93477"/>
    <w:rsid w:val="75FD0B1B"/>
    <w:rsid w:val="783C43E6"/>
    <w:rsid w:val="79202AC9"/>
    <w:rsid w:val="797467B2"/>
    <w:rsid w:val="7A160574"/>
    <w:rsid w:val="7A2549EC"/>
    <w:rsid w:val="7A2F5A49"/>
    <w:rsid w:val="7AA049E3"/>
    <w:rsid w:val="7AA05EB0"/>
    <w:rsid w:val="7B09415C"/>
    <w:rsid w:val="7B152B01"/>
    <w:rsid w:val="7BA67BFD"/>
    <w:rsid w:val="7C402DF3"/>
    <w:rsid w:val="7CBF7B20"/>
    <w:rsid w:val="7CCD1AB9"/>
    <w:rsid w:val="7D950260"/>
    <w:rsid w:val="7DB54128"/>
    <w:rsid w:val="7DC563A6"/>
    <w:rsid w:val="7F1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4"/>
      <w:lang w:eastAsia="en-US"/>
    </w:rPr>
  </w:style>
  <w:style w:type="paragraph" w:styleId="4">
    <w:name w:val="Date"/>
    <w:basedOn w:val="1"/>
    <w:next w:val="1"/>
    <w:link w:val="14"/>
    <w:qFormat/>
    <w:uiPriority w:val="0"/>
    <w:pPr>
      <w:ind w:left="100" w:leftChars="2500"/>
    </w:p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FollowedHyperlink"/>
    <w:basedOn w:val="10"/>
    <w:qFormat/>
    <w:uiPriority w:val="0"/>
    <w:rPr>
      <w:color w:val="800080"/>
      <w:u w:val="single"/>
    </w:rPr>
  </w:style>
  <w:style w:type="character" w:styleId="12">
    <w:name w:val="Hyperlink"/>
    <w:basedOn w:val="10"/>
    <w:unhideWhenUsed/>
    <w:qFormat/>
    <w:uiPriority w:val="99"/>
    <w:rPr>
      <w:color w:val="0000FF"/>
      <w:u w:val="single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4">
    <w:name w:val="日期 字符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5">
    <w:name w:val="批注框文本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2454</Words>
  <Characters>2633</Characters>
  <Lines>21</Lines>
  <Paragraphs>6</Paragraphs>
  <TotalTime>37</TotalTime>
  <ScaleCrop>false</ScaleCrop>
  <LinksUpToDate>false</LinksUpToDate>
  <CharactersWithSpaces>2798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2023-04-12T08:05:00Z</dcterms:created>
  <dc:creator>user</dc:creator>
  <cp:lastModifiedBy>刘宇航</cp:lastModifiedBy>
  <cp:lastPrinted>2025-02-24T06:43:00Z</cp:lastPrinted>
  <dcterms:modified xsi:type="dcterms:W3CDTF">2025-03-10T01:52:51Z</dcterms:modifi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SaveFontToCloudKey">
    <vt:lpwstr>247261686_btnclosed</vt:lpwstr>
  </property>
  <property fmtid="{D5CDD505-2E9C-101B-9397-08002B2CF9AE}" pid="4" name="ICV">
    <vt:lpwstr>1C0E44EBC3B44860A83FDCE8539FFDB9</vt:lpwstr>
  </property>
  <property fmtid="{D5CDD505-2E9C-101B-9397-08002B2CF9AE}" pid="5" name="KSOTemplateDocerSaveRecord">
    <vt:lpwstr>eyJoZGlkIjoiMzEwNTM5NzYwMDRjMzkwZTVkZjY2ODkwMGIxNGU0OTUiLCJ1c2VySWQiOiIyNDE0MzgzNDUifQ==</vt:lpwstr>
  </property>
</Properties>
</file>